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16.2 «Українці вільно подорожують світом без віз» 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Громадяни України витрачають багато часу, зусиль та ресурсів на отримання візи для в’їзду до іноземної країни.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України, які подорожують за кордон, та іноземці, які в’їжджають в Україну</w:t>
      </w:r>
    </w:p>
    <w:p>
      <w:pPr/>
      <w:r>
        <w:rPr>
          <w:b w:val="1"/>
          <w:bCs w:val="1"/>
        </w:rPr>
        <w:t xml:space="preserve">1.3. Масштаб проблеми: Місцева/групова</w:t>
      </w:r>
    </w:p>
    <w:p>
      <w:pPr/>
      <w:r>
        <w:rPr/>
        <w:t xml:space="preserve">Стосується громадян України, які подорожують за кордон. Щороку фіксується понад 20 млн. перетинів кордону громадян України, з яких менше 200 тис. до країн, законодавством яких передбачене попереднє оформлення візи</w:t>
      </w:r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Середня - необхідність оформлення віз призводить до додаткових фінансових та часових витрат, а також логістичних ускладнень при організації поїздок громадян України за кордон та іноземців в Україну. Проблематика є пріоритетною у першу чергу для туристів та подорожуючих з діловою метою: діапазон вартості віз становить від 65 до 2000 дол. США, а час очікування сягає від одного до 30 днів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Щорічно укладаються нові двосторонні угоди про взаємний безвізовий режим поїздок громадян між Україною та іноземними державами, а також запроваджуються інші спрощення. Для порівняння: у 2014 році для українців діяв безвіз до 27 держав, станом на грудень 2019 року цей показник складає 88 держав. Очікуваний показник на наступні 3 роки – кількість безвізових держав для українців збільшиться орієнтовно на 10 держав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Відсутність угод, які передбачали б можливість безвізового в’їзду до деяких країн</w:t>
      </w:r>
    </w:p>
    <w:p>
      <w:pPr/>
      <w:r>
        <w:rPr/>
        <w:t xml:space="preserve">Причина 2 - Тривалий розгляд низкою партнерів відповідних клопотань української сторони про скасування віз.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Збільшення кількості країн, для в’їзду до яких українцям не потрібні візи</w:t>
      </w:r>
    </w:p>
    <w:p>
      <w:pPr>
        <w:numPr>
          <w:ilvl w:val="0"/>
          <w:numId w:val="1"/>
        </w:numPr>
      </w:pPr>
      <w:r>
        <w:rPr/>
        <w:t xml:space="preserve">Збільшення кількості країн, громадяни яких мають спрощений український візовий режим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МЗС активно працює над удосконаленням підходів до реалізації завдань у візовій сфері та утвердженням іміджу України як держави з ефективною візовою системою і прозорим та зручним для іноземців порядком отримання віз.</w:t>
      </w:r>
    </w:p>
    <w:p>
      <w:pPr/>
      <w:r>
        <w:rPr/>
        <w:t xml:space="preserve">У цьому контексті ведеться робота за двома основними напрямами:</w:t>
      </w:r>
    </w:p>
    <w:p>
      <w:pPr/>
      <w:r>
        <w:rPr/>
        <w:t xml:space="preserve">- розширення географії «безвізу» для громадян України з дотриманням принципу взаємності та паритетності з метою запровадження іноземними державами максимально сприятливих умов в’їзду та перебування для українців (робота проводить у т.ч. шляхом проведення переговорів з метою укладення угод);</w:t>
      </w:r>
    </w:p>
    <w:p>
      <w:pPr/>
      <w:r>
        <w:rPr/>
        <w:t xml:space="preserve">- удосконалення візових процедур та покращення стандартів візового обслуговування іноземців.</w:t>
      </w:r>
    </w:p>
    <w:p>
      <w:pPr/>
      <w:r>
        <w:rPr/>
        <w:t xml:space="preserve">За результатами вжитих комплексних заходів низкою держав підтримано клопотання української сторони та укладено відповідні міжнародні договори. Деякими країнами, з огляду на об’єктивну відсутність практики договірного закріплення лібералізації, здійснено зустрічні кроки - надано громадянам України можливість оформлювати візи по прибуттю або їх електронний аналог, збільшено строки дії та кратність віз, зменшено або скасовано візові збори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“Збільшення кількості країн, громадяни яких мають спрощений український візовий режим”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Запровадження безвізового режиму поїздок для громадян 15 держав на взаємній та постійній основі, за будь-якою метою в’їзду та максимальним строком перебування</w:t>
      </w:r>
    </w:p>
    <w:p>
      <w:pPr>
        <w:numPr>
          <w:ilvl w:val="0"/>
          <w:numId w:val="1"/>
        </w:numPr>
      </w:pPr>
      <w:r>
        <w:rPr/>
        <w:t xml:space="preserve">Запровадження для 5 іноземних держав можливості оформлення на взаємній основі десятирічних та електронних українських віз</w:t>
      </w:r>
    </w:p>
    <w:p>
      <w:pPr>
        <w:numPr>
          <w:ilvl w:val="0"/>
          <w:numId w:val="1"/>
        </w:numPr>
      </w:pPr>
      <w:r>
        <w:rPr/>
        <w:t xml:space="preserve">Скасування віз типу D для довгострокового перебування для громадян безвізових держав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Активізувати роботу з контрагентами з метою прискорення опрацювання пропозицій української сторони щодо запровадження візових спрощень та здійснити нормативне закріплення відповідних домовленостей</w:t>
      </w:r>
    </w:p>
    <w:p>
      <w:pPr>
        <w:numPr>
          <w:ilvl w:val="0"/>
          <w:numId w:val="1"/>
        </w:numPr>
      </w:pPr>
      <w:r>
        <w:rPr/>
        <w:t xml:space="preserve">Визначити коло іноземних держав для громадян яких можуть бути запроваджені на взаємній основі десятирічні та електронні українські візи</w:t>
      </w:r>
    </w:p>
    <w:p>
      <w:pPr>
        <w:numPr>
          <w:ilvl w:val="0"/>
          <w:numId w:val="1"/>
        </w:numPr>
      </w:pPr>
      <w:r>
        <w:rPr/>
        <w:t xml:space="preserve">Забезпечити супровід розробленого МЗС та внесеного Урядом на розгляд ВРУ проєкту Закону «Про внесення змін до Закону України «Про правовий статус іноземців та осіб без громадянства»</w:t>
      </w:r>
    </w:p>
    <w:p>
      <w:pPr>
        <w:numPr>
          <w:ilvl w:val="0"/>
          <w:numId w:val="1"/>
        </w:numPr>
      </w:pPr>
      <w:r>
        <w:rPr/>
        <w:t xml:space="preserve">Забезпечити супровід внесеного Урядом на розгляд ВРУ проєкту Закону України «Про внесення зміни до статті 5-2 Закону України «Про правовий статус іноземців та осіб без громадянства»</w:t>
      </w:r>
    </w:p>
    <w:p>
      <w:pPr/>
      <w:r>
        <w:rPr>
          <w:b w:val="1"/>
          <w:bCs w:val="1"/>
        </w:rPr>
        <w:t xml:space="preserve">2.2. Підціль 2 “Збільшення кількості країн, для в’їзду до яких українцям не потрібні візи”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Укласти угоди про запровадження безвізового режиму поїздок</w:t>
      </w:r>
    </w:p>
    <w:p>
      <w:pPr>
        <w:numPr>
          <w:ilvl w:val="0"/>
          <w:numId w:val="1"/>
        </w:numPr>
      </w:pPr>
      <w:r>
        <w:rPr/>
        <w:t xml:space="preserve">Лібералізувати візовий порядок в’їзду для громадян України до 5 країн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Укласти відповідні угоди про безвіз з Гватемалою, Гренадою, Коста-Рікою, Маврикієм, Маршаловими островами, Монголією, Науру, Палау, Перу, Сальвадором, Самоа, Сен-Вінсент і Гренадінами, Соломоновими островами та Ямайкою. Збільшити строки безвізового перебування в Аргентині</w:t>
      </w:r>
    </w:p>
    <w:p>
      <w:pPr>
        <w:numPr>
          <w:ilvl w:val="0"/>
          <w:numId w:val="1"/>
        </w:numPr>
      </w:pPr>
      <w:r>
        <w:rPr/>
        <w:t xml:space="preserve">Лібералізувати візовий режим поїздок громадян України до трьох держав, які не практикують укладення угод про безвіз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кількості країн, громадяни яких мають спрощений український візовий режим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Активізувати роботу з контрагентами з метою прискорення опрацювання пропозицій української сторони щодо запровадження візових спрощень та здійснити нормативне закріплення відповідних домовленостей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Направити контрагентам клопотання прискорити розгляд ініціатив української сторони та проєктів відповідних міжнародних угод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Визначити коло іноземних держав для громадян яких можуть бути запроваджені на взаємній основі десятирічні та електронні українські візи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Проаналізувати візову політику іноземних держав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супровід розробленого МЗС та внесеного Урядом на розгляд ВРУ проєкту Закону «Про внесення змін до Закону України «Про правовий статус іноземців та осіб без громадянства»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 межах компетенції сприяти розгляду законопроєкту ВРУ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Забезпечити супровід внесеного Урядом на розгляд ВРУ проєкту Закону України «Про внесення зміни до статті 5-2 Закону України «Про правовий статус іноземців та осіб без громадянства»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 межах компетенції сприяти розгляду законопроєкту ВРУ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кількості країн, для в’їзду до яких українцям не потрібні візи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Укласти відповідні угоди про безвіз з Гватемалою, Гренадою, Коста-Рікою, Маврикієм, Маршаловими островами, Монголією, Науру, Палау, Перу, Сальвадором, Самоа, Сен-Вінсент і Гренадінами, Соломоновими островами та Ямайкою. Збільшити строки безвізового перебування в Аргентині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Направити контрагентам клопотання прискорити розгляд ініціатив української сторони та проєктів відповідних міжнародних угод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Лібералізувати візовий режим поїздок громадян України до трьох держав, які не практикують укладення угод про безвіз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Направити контрагентам клопотання прискорити розгляд ініціатив української сторони та проєктів відповідних міжнародних угод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МЗС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CB43E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2020-02-10T10:30:12+02:00</dcterms:created>
  <dcterms:modified xsi:type="dcterms:W3CDTF">2020-02-10T10:30:12+02:00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